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53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0533"/>
      </w:tblGrid>
      <w:tr w:rsidR="00DC5BCD" w:rsidRPr="0044432F" w14:paraId="235FFF3D" w14:textId="77777777" w:rsidTr="00DC5BCD">
        <w:trPr>
          <w:trHeight w:val="2537"/>
          <w:jc w:val="center"/>
        </w:trPr>
        <w:tc>
          <w:tcPr>
            <w:tcW w:w="10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E6257" w14:textId="38E39B81" w:rsidR="00DC5BCD" w:rsidRDefault="00DC5BCD" w:rsidP="00DE73B3">
            <w:pPr>
              <w:pStyle w:val="p1"/>
              <w:rPr>
                <w:rFonts w:ascii="Candara" w:hAnsi="Candara"/>
                <w:b/>
                <w:bCs/>
                <w:lang w:val="fr-FR"/>
              </w:rPr>
            </w:pPr>
            <w:r>
              <w:rPr>
                <w:rFonts w:ascii="Candara" w:hAnsi="Candara"/>
                <w:b/>
                <w:bCs/>
                <w:lang w:val="fr-FR"/>
              </w:rPr>
              <w:t xml:space="preserve">Date : </w:t>
            </w:r>
          </w:p>
          <w:p w14:paraId="2A7F7D12" w14:textId="77777777" w:rsidR="00DC5BCD" w:rsidRDefault="00DC5BCD" w:rsidP="00DE73B3">
            <w:pPr>
              <w:pStyle w:val="p1"/>
              <w:rPr>
                <w:rFonts w:ascii="Candara" w:hAnsi="Candara"/>
                <w:b/>
                <w:bCs/>
                <w:lang w:val="fr-FR"/>
              </w:rPr>
            </w:pPr>
          </w:p>
          <w:p w14:paraId="77EDF0BB" w14:textId="77777777" w:rsidR="00DC5BCD" w:rsidRDefault="00DC5BCD" w:rsidP="00DE73B3">
            <w:pPr>
              <w:pStyle w:val="p1"/>
              <w:rPr>
                <w:rFonts w:ascii="Candara" w:hAnsi="Candara"/>
                <w:b/>
                <w:bCs/>
                <w:lang w:val="fr-FR"/>
              </w:rPr>
            </w:pPr>
            <w:r w:rsidRPr="005F42A7">
              <w:rPr>
                <w:rFonts w:ascii="Candara" w:hAnsi="Candara"/>
                <w:b/>
                <w:bCs/>
                <w:lang w:val="fr-FR"/>
              </w:rPr>
              <w:t>Expédier à :</w:t>
            </w:r>
          </w:p>
          <w:p w14:paraId="7E3923ED" w14:textId="77777777" w:rsidR="00DC5BCD" w:rsidRPr="005F42A7" w:rsidRDefault="00DC5BCD" w:rsidP="00DE73B3">
            <w:pPr>
              <w:pStyle w:val="p1"/>
              <w:rPr>
                <w:rFonts w:ascii="Candara" w:hAnsi="Candara"/>
                <w:b/>
                <w:bCs/>
                <w:lang w:val="fr-FR"/>
              </w:rPr>
            </w:pPr>
          </w:p>
          <w:p w14:paraId="2841A3BA" w14:textId="141E3E99" w:rsidR="00DC5BCD" w:rsidRPr="005F42A7" w:rsidRDefault="00DC5BCD" w:rsidP="00DE73B3">
            <w:pPr>
              <w:pStyle w:val="Body"/>
              <w:spacing w:line="360" w:lineRule="auto"/>
              <w:rPr>
                <w:rFonts w:ascii="Candara" w:hAnsi="Candara"/>
                <w:sz w:val="18"/>
                <w:szCs w:val="18"/>
                <w:lang w:val="fr-FR"/>
              </w:rPr>
            </w:pPr>
            <w:r w:rsidRPr="005F42A7">
              <w:rPr>
                <w:rFonts w:ascii="Candara" w:hAnsi="Candara"/>
                <w:sz w:val="18"/>
                <w:szCs w:val="18"/>
                <w:lang w:val="fr-FR"/>
              </w:rPr>
              <w:t xml:space="preserve">Nom : </w:t>
            </w:r>
            <w:r w:rsidRPr="005F42A7">
              <w:rPr>
                <w:rFonts w:ascii="Candara" w:hAnsi="Candara"/>
                <w:sz w:val="18"/>
                <w:szCs w:val="18"/>
                <w:lang w:val="fr-CA"/>
              </w:rPr>
              <w:br/>
            </w:r>
            <w:r>
              <w:rPr>
                <w:rFonts w:ascii="Candara" w:hAnsi="Candara"/>
                <w:sz w:val="18"/>
                <w:szCs w:val="18"/>
                <w:lang w:val="fr-FR"/>
              </w:rPr>
              <w:t xml:space="preserve">Adresse </w:t>
            </w:r>
            <w:r w:rsidRPr="00A302ED">
              <w:rPr>
                <w:rFonts w:ascii="Candara" w:hAnsi="Candara"/>
                <w:sz w:val="18"/>
                <w:szCs w:val="18"/>
                <w:u w:val="single"/>
                <w:lang w:val="fr-FR"/>
              </w:rPr>
              <w:t>complète</w:t>
            </w:r>
            <w:r w:rsidRPr="005F42A7">
              <w:rPr>
                <w:rFonts w:ascii="Candara" w:hAnsi="Candara"/>
                <w:sz w:val="18"/>
                <w:szCs w:val="18"/>
                <w:lang w:val="fr-FR"/>
              </w:rPr>
              <w:t xml:space="preserve"> : </w:t>
            </w:r>
          </w:p>
          <w:p w14:paraId="13FE6200" w14:textId="77777777" w:rsidR="00DC5BCD" w:rsidRPr="005F42A7" w:rsidRDefault="00DC5BCD" w:rsidP="00DE73B3">
            <w:pPr>
              <w:pStyle w:val="Body"/>
              <w:spacing w:line="360" w:lineRule="auto"/>
              <w:rPr>
                <w:rFonts w:ascii="Candara" w:hAnsi="Candara"/>
                <w:sz w:val="18"/>
                <w:szCs w:val="18"/>
                <w:lang w:val="fr-CA"/>
              </w:rPr>
            </w:pPr>
            <w:r w:rsidRPr="005F42A7">
              <w:rPr>
                <w:rFonts w:ascii="Candara" w:hAnsi="Candara"/>
                <w:sz w:val="18"/>
                <w:szCs w:val="18"/>
                <w:lang w:val="fr-CA"/>
              </w:rPr>
              <w:t xml:space="preserve">                </w:t>
            </w:r>
            <w:r>
              <w:rPr>
                <w:rFonts w:ascii="Candara" w:hAnsi="Candara"/>
                <w:sz w:val="18"/>
                <w:szCs w:val="18"/>
                <w:lang w:val="fr-CA"/>
              </w:rPr>
              <w:t xml:space="preserve">      </w:t>
            </w:r>
          </w:p>
          <w:p w14:paraId="210260F6" w14:textId="77777777" w:rsidR="00DC5BCD" w:rsidRPr="005F42A7" w:rsidRDefault="00DC5BCD" w:rsidP="00DE73B3">
            <w:pPr>
              <w:pStyle w:val="Body"/>
              <w:spacing w:line="360" w:lineRule="auto"/>
              <w:rPr>
                <w:rFonts w:ascii="Candara" w:hAnsi="Candara"/>
                <w:sz w:val="18"/>
                <w:szCs w:val="18"/>
                <w:lang w:val="fr-CA"/>
              </w:rPr>
            </w:pPr>
            <w:r w:rsidRPr="005F42A7">
              <w:rPr>
                <w:rFonts w:ascii="Candara" w:hAnsi="Candara"/>
                <w:sz w:val="18"/>
                <w:szCs w:val="18"/>
                <w:lang w:val="fr-CA"/>
              </w:rPr>
              <w:t xml:space="preserve"> </w:t>
            </w:r>
          </w:p>
          <w:p w14:paraId="734E715D" w14:textId="67542602" w:rsidR="00DC5BCD" w:rsidRPr="005F42A7" w:rsidRDefault="00DC5BCD" w:rsidP="00353E88">
            <w:pPr>
              <w:pStyle w:val="Body"/>
              <w:spacing w:line="360" w:lineRule="auto"/>
              <w:rPr>
                <w:rFonts w:ascii="Candara" w:hAnsi="Candara"/>
                <w:lang w:val="fr-FR"/>
              </w:rPr>
            </w:pPr>
            <w:r w:rsidRPr="005F42A7">
              <w:rPr>
                <w:rFonts w:ascii="Candara" w:hAnsi="Candara"/>
                <w:sz w:val="18"/>
                <w:szCs w:val="18"/>
                <w:lang w:val="fr-FR"/>
              </w:rPr>
              <w:t xml:space="preserve">Téléphone : </w:t>
            </w:r>
          </w:p>
        </w:tc>
      </w:tr>
    </w:tbl>
    <w:p w14:paraId="74C1CB7F" w14:textId="77777777" w:rsidR="00DA6358" w:rsidRDefault="00DA6358" w:rsidP="00400568">
      <w:pPr>
        <w:pStyle w:val="Body"/>
        <w:widowControl w:val="0"/>
        <w:spacing w:line="240" w:lineRule="auto"/>
        <w:rPr>
          <w:lang w:val="fr-CA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3"/>
        <w:gridCol w:w="4489"/>
        <w:gridCol w:w="1276"/>
        <w:gridCol w:w="1701"/>
        <w:gridCol w:w="1417"/>
      </w:tblGrid>
      <w:tr w:rsidR="00DA6358" w:rsidRPr="00DA6358" w14:paraId="30639407" w14:textId="77777777" w:rsidTr="00531BCB">
        <w:trPr>
          <w:trHeight w:val="48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BE60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QUANTITE </w:t>
            </w:r>
          </w:p>
        </w:tc>
        <w:tc>
          <w:tcPr>
            <w:tcW w:w="4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D3899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DESCRIPTIF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1299C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MILLESIME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3252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PRIX UNITAIRE 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535F3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TOTAL €</w:t>
            </w:r>
          </w:p>
        </w:tc>
      </w:tr>
      <w:tr w:rsidR="00DA6358" w:rsidRPr="00DA6358" w14:paraId="6DB130CD" w14:textId="77777777" w:rsidTr="00531BCB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A7D5" w14:textId="2242FDEF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87AB" w14:textId="5A002EA8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VENUS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Vin de Pays du Var Blanc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9D8A" w14:textId="166B248A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85320F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C46F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78B2" w14:textId="6458889A" w:rsidR="00DA6358" w:rsidRPr="00DA6358" w:rsidRDefault="009E49E0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7,</w:t>
            </w:r>
            <w:r w:rsidR="002360FC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4</w:t>
            </w:r>
            <w:r w:rsidR="00F6083A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51C08" w14:textId="02FC5A55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18E03287" w14:textId="77777777" w:rsidTr="00531BCB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A16C4" w14:textId="0C3F5BAB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456E" w14:textId="3B9AA192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VENUS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Vin de Pays du Var Rosé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59D6" w14:textId="7D1833EA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817579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C46F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4E85" w14:textId="6BEEBF11" w:rsidR="00DA6358" w:rsidRPr="00DA6358" w:rsidRDefault="009E49E0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7,</w:t>
            </w:r>
            <w:r w:rsidR="002360FC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4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0DBF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 </w:t>
            </w:r>
          </w:p>
        </w:tc>
      </w:tr>
      <w:tr w:rsidR="00DA6358" w:rsidRPr="00DA6358" w14:paraId="024860BC" w14:textId="77777777" w:rsidTr="00531BCB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F2C39" w14:textId="7F14802E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75FA" w14:textId="33235F1C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VENUS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Vin de Pays du Var Rouge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C79F" w14:textId="400E88EB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9E49E0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C46F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E366" w14:textId="3E3D0DCD" w:rsidR="00DA6358" w:rsidRPr="00DA6358" w:rsidRDefault="009E49E0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7,</w:t>
            </w:r>
            <w:r w:rsidR="002360FC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4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8237" w14:textId="26222E1F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7C3507" w:rsidRPr="00DA6358" w14:paraId="05174104" w14:textId="77777777" w:rsidTr="00531BCB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ABEDB" w14:textId="77777777" w:rsidR="007C3507" w:rsidRPr="00DA6358" w:rsidRDefault="007C3507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8411" w14:textId="5292ACC9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VENUS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Vin de Pays du Var Rosé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- BIB 5 Litres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F55F8" w14:textId="6E6F1B84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817579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C46F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1EF9D" w14:textId="12CE0882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2360FC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8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</w:t>
            </w:r>
            <w:r w:rsidR="009E49E0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0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21408" w14:textId="77777777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7C3507" w:rsidRPr="00DA6358" w14:paraId="2A2BB0CD" w14:textId="77777777" w:rsidTr="00531BCB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06FEC" w14:textId="77777777" w:rsidR="007C3507" w:rsidRPr="00DA6358" w:rsidRDefault="007C3507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26781" w14:textId="4C7710D4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VENUS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Vin de Pays du Var Rouge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- BIB 5 Litres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B79A" w14:textId="0716E1DD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9E49E0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54C9D" w14:textId="15A35A31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2360FC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8</w:t>
            </w:r>
            <w:r w:rsidR="009E49E0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,0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8E952" w14:textId="77777777" w:rsidR="007C3507" w:rsidRPr="00DA6358" w:rsidRDefault="007C3507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33E9B88E" w14:textId="77777777" w:rsidTr="009E49E0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BD60" w14:textId="5086540E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4BE" w14:textId="1A8AF350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AOC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   C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ôtes de Provence Blanc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27D7" w14:textId="30D47986" w:rsidR="00DA6358" w:rsidRPr="00DA6358" w:rsidRDefault="00DA6358" w:rsidP="00353E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85320F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C46F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D1C47" w14:textId="5A5B4454" w:rsidR="00DA6358" w:rsidRPr="00DA6358" w:rsidRDefault="002360FC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99FA" w14:textId="08501A6F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5644E8C4" w14:textId="77777777" w:rsidTr="009E49E0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9E3EC" w14:textId="4C5373ED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9A163" w14:textId="2B20C4E6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AOC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   C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ôtes de Provence Rosé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125D7" w14:textId="52DB6AC6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817579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C46F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5888" w14:textId="0F84D001" w:rsidR="00DA6358" w:rsidRPr="009E0903" w:rsidRDefault="002360FC" w:rsidP="009E4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bdr w:val="none" w:sz="0" w:space="0" w:color="auto"/>
                <w:lang w:val="fr-FR" w:eastAsia="fr-FR"/>
              </w:rPr>
              <w:t>10,20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258C8" w14:textId="0412BD2A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353E88" w:rsidRPr="00DA6358" w14:paraId="128A4D00" w14:textId="77777777" w:rsidTr="009E49E0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A893" w14:textId="77777777" w:rsidR="00353E88" w:rsidRPr="00DA6358" w:rsidRDefault="00353E8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3E473" w14:textId="67605828" w:rsidR="00353E88" w:rsidRPr="00DA6358" w:rsidRDefault="00353E8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AOC 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   C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ôtes de Provence Rouge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FC978" w14:textId="7622D337" w:rsidR="00353E88" w:rsidRPr="00DA6358" w:rsidRDefault="00353E8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0FB8D" w14:textId="30AB55E7" w:rsidR="00353E88" w:rsidRDefault="002360FC" w:rsidP="009E49E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 w:themeColor="text1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 w:themeColor="text1"/>
                <w:sz w:val="22"/>
                <w:szCs w:val="22"/>
                <w:bdr w:val="none" w:sz="0" w:space="0" w:color="auto"/>
                <w:lang w:val="fr-FR" w:eastAsia="fr-FR"/>
              </w:rPr>
              <w:t>12,00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F43D6" w14:textId="77777777" w:rsidR="00353E88" w:rsidRPr="00DA6358" w:rsidRDefault="00353E8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5878E9D8" w14:textId="77777777" w:rsidTr="009E49E0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A287A3" w14:textId="389338F1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4949" w14:textId="7693F196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AOC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   C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ôtes de Provence Rouge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A63E4" w14:textId="49820AEF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201</w:t>
            </w:r>
            <w:r w:rsidR="007C350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EABC" w14:textId="43BC7008" w:rsidR="00DA6358" w:rsidRPr="00DA6358" w:rsidRDefault="002360FC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13,50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7FE05" w14:textId="5DEFA782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7AAA5487" w14:textId="77777777" w:rsidTr="009E49E0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F01E" w14:textId="02639B02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70E9" w14:textId="1A686BAF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AOC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   C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ôtes de Provence Rouge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574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1E90B" w14:textId="33DA00FD" w:rsidR="00DA6358" w:rsidRPr="00DA6358" w:rsidRDefault="002360FC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15,50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5EEE3" w14:textId="5A5FDE79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7AA60BE5" w14:textId="77777777" w:rsidTr="00531BCB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9A59E" w14:textId="7ADF1948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91DE" w14:textId="7A6E0B04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AOC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   C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ôtes de Provence Rouge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A1AD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543F" w14:textId="7FF9E905" w:rsidR="00DA6358" w:rsidRPr="00DA6358" w:rsidRDefault="00353E8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1</w:t>
            </w:r>
            <w:r w:rsidR="000F3CBF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7,5</w:t>
            </w: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CC07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 </w:t>
            </w:r>
          </w:p>
        </w:tc>
      </w:tr>
      <w:tr w:rsidR="00DA6358" w:rsidRPr="00DA6358" w14:paraId="72CF0EF3" w14:textId="77777777" w:rsidTr="00531BCB">
        <w:trPr>
          <w:trHeight w:val="440"/>
        </w:trPr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34AD9" w14:textId="5BD9E294" w:rsidR="00DA6358" w:rsidRPr="00DA6358" w:rsidRDefault="00DA6358" w:rsidP="0000188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4E03" w14:textId="7AF4BC8F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AOC </w:t>
            </w:r>
            <w:r w:rsidR="00A302ED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 xml:space="preserve">      C</w:t>
            </w: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ôtes de Provence Sainte Victoire Rosé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C8123" w14:textId="6D52A62C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20</w:t>
            </w:r>
            <w:r w:rsidR="0085320F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  <w:r w:rsidR="00C46F37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F075" w14:textId="3C6C7BEA" w:rsidR="00DA6358" w:rsidRPr="00DA6358" w:rsidRDefault="000F3CBF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15,80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FA30D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 </w:t>
            </w:r>
          </w:p>
        </w:tc>
      </w:tr>
      <w:tr w:rsidR="00DA6358" w:rsidRPr="00DA6358" w14:paraId="50560765" w14:textId="77777777" w:rsidTr="002B7C39">
        <w:trPr>
          <w:trHeight w:val="443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6955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8878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2BF9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1DB21" w14:textId="77777777" w:rsidR="00DA6358" w:rsidRPr="00DA6358" w:rsidRDefault="00DA6358" w:rsidP="002B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Sous-Total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05B94" w14:textId="4DFA095B" w:rsidR="00DA6358" w:rsidRPr="00DA6358" w:rsidRDefault="00DA6358" w:rsidP="002B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44EE8870" w14:textId="77777777" w:rsidTr="002B7C39">
        <w:trPr>
          <w:trHeight w:val="421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6843D" w14:textId="2D8E303C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(Corps)" w:eastAsia="Times New Roman" w:hAnsi="Calibri (Corps)"/>
                <w:i/>
                <w:iCs/>
                <w:color w:val="305496"/>
                <w:sz w:val="20"/>
                <w:szCs w:val="20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 (Corps)" w:eastAsia="Times New Roman" w:hAnsi="Calibri (Corps)"/>
                <w:i/>
                <w:iCs/>
                <w:color w:val="305496"/>
                <w:sz w:val="20"/>
                <w:szCs w:val="20"/>
                <w:bdr w:val="none" w:sz="0" w:space="0" w:color="auto"/>
                <w:lang w:val="fr-FR" w:eastAsia="fr-FR"/>
              </w:rPr>
              <w:t>Tarifs en vigueur jusqu'au 31/12/202</w:t>
            </w:r>
            <w:r w:rsidR="002360FC">
              <w:rPr>
                <w:rFonts w:ascii="Calibri (Corps)" w:eastAsia="Times New Roman" w:hAnsi="Calibri (Corps)"/>
                <w:i/>
                <w:iCs/>
                <w:color w:val="305496"/>
                <w:sz w:val="20"/>
                <w:szCs w:val="20"/>
                <w:bdr w:val="none" w:sz="0" w:space="0" w:color="auto"/>
                <w:lang w:val="fr-FR" w:eastAsia="fr-FR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C3C4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 (Corps)" w:eastAsia="Times New Roman" w:hAnsi="Calibri (Corps)"/>
                <w:i/>
                <w:iCs/>
                <w:color w:val="305496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2B77" w14:textId="77777777" w:rsidR="00DA6358" w:rsidRPr="00DA6358" w:rsidRDefault="00DA6358" w:rsidP="002B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  <w:t>Frais de Port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5869" w14:textId="0C45CDD1" w:rsidR="00DA6358" w:rsidRPr="00DA6358" w:rsidRDefault="00DA6358" w:rsidP="002B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  <w:tr w:rsidR="00DA6358" w:rsidRPr="00DA6358" w14:paraId="3A6AFA4C" w14:textId="77777777" w:rsidTr="002B7C39">
        <w:trPr>
          <w:trHeight w:val="399"/>
        </w:trPr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17CB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77D4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B284" w14:textId="77777777" w:rsidR="00DA6358" w:rsidRPr="00DA6358" w:rsidRDefault="00DA6358" w:rsidP="00DA635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/>
                <w:sz w:val="20"/>
                <w:szCs w:val="20"/>
                <w:bdr w:val="none" w:sz="0" w:space="0" w:color="auto"/>
                <w:lang w:val="fr-FR" w:eastAsia="fr-FR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5C20" w14:textId="77777777" w:rsidR="00DA6358" w:rsidRPr="00DA6358" w:rsidRDefault="00DA6358" w:rsidP="002B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bdr w:val="none" w:sz="0" w:space="0" w:color="auto"/>
                <w:lang w:val="fr-FR" w:eastAsia="fr-FR"/>
              </w:rPr>
            </w:pPr>
            <w:r w:rsidRPr="00DA6358">
              <w:rPr>
                <w:rFonts w:ascii="Calibri" w:eastAsia="Times New Roman" w:hAnsi="Calibri"/>
                <w:b/>
                <w:bCs/>
                <w:color w:val="FF0000"/>
                <w:sz w:val="22"/>
                <w:szCs w:val="22"/>
                <w:bdr w:val="none" w:sz="0" w:space="0" w:color="auto"/>
                <w:lang w:val="fr-FR" w:eastAsia="fr-FR"/>
              </w:rPr>
              <w:t>TOTAL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04C" w14:textId="6CF571A9" w:rsidR="00DA6358" w:rsidRPr="00DA6358" w:rsidRDefault="00DA6358" w:rsidP="002B7C3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Calibri" w:eastAsia="Times New Roman" w:hAnsi="Calibri"/>
                <w:color w:val="000000"/>
                <w:sz w:val="22"/>
                <w:szCs w:val="22"/>
                <w:bdr w:val="none" w:sz="0" w:space="0" w:color="auto"/>
                <w:lang w:val="fr-FR" w:eastAsia="fr-FR"/>
              </w:rPr>
            </w:pPr>
          </w:p>
        </w:tc>
      </w:tr>
    </w:tbl>
    <w:p w14:paraId="5059A57F" w14:textId="77777777" w:rsidR="00DA6358" w:rsidRDefault="00DA6358" w:rsidP="00400568">
      <w:pPr>
        <w:pStyle w:val="Body"/>
        <w:widowControl w:val="0"/>
        <w:spacing w:line="240" w:lineRule="auto"/>
        <w:rPr>
          <w:lang w:val="fr-CA"/>
        </w:rPr>
      </w:pPr>
    </w:p>
    <w:p w14:paraId="462E19D5" w14:textId="6DF153A9" w:rsidR="000978D3" w:rsidRDefault="000978D3" w:rsidP="000978D3">
      <w:pPr>
        <w:pStyle w:val="Body"/>
        <w:widowControl w:val="0"/>
        <w:spacing w:line="240" w:lineRule="auto"/>
        <w:ind w:left="720"/>
        <w:rPr>
          <w:rFonts w:ascii="Candara" w:hAnsi="Candara"/>
          <w:b/>
          <w:color w:val="2F5496" w:themeColor="accent1" w:themeShade="BF"/>
          <w:sz w:val="20"/>
          <w:szCs w:val="20"/>
          <w:u w:val="single"/>
          <w:lang w:val="fr-FR"/>
        </w:rPr>
      </w:pPr>
      <w:r>
        <w:rPr>
          <w:lang w:val="fr-CA"/>
        </w:rPr>
        <w:tab/>
      </w:r>
      <w:r w:rsidR="00353E88">
        <w:rPr>
          <w:lang w:val="fr-CA"/>
        </w:rPr>
        <w:t xml:space="preserve"> </w:t>
      </w:r>
      <w:r w:rsidR="00353E88"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>
        <w:rPr>
          <w:lang w:val="fr-CA"/>
        </w:rPr>
        <w:tab/>
      </w:r>
      <w:r w:rsidRPr="00AB45AB">
        <w:rPr>
          <w:rFonts w:ascii="Candara" w:hAnsi="Candara"/>
          <w:b/>
          <w:color w:val="2F5496" w:themeColor="accent1" w:themeShade="BF"/>
          <w:sz w:val="20"/>
          <w:szCs w:val="20"/>
          <w:u w:val="single"/>
          <w:lang w:val="fr-FR"/>
        </w:rPr>
        <w:t>Merci de faire une commande globale multiple de 6</w:t>
      </w:r>
    </w:p>
    <w:p w14:paraId="4808725E" w14:textId="77777777" w:rsidR="000978D3" w:rsidRDefault="000978D3" w:rsidP="000978D3">
      <w:pPr>
        <w:pStyle w:val="Body"/>
        <w:widowControl w:val="0"/>
        <w:spacing w:line="240" w:lineRule="auto"/>
        <w:rPr>
          <w:lang w:val="fr-CA"/>
        </w:rPr>
      </w:pPr>
      <w:r w:rsidRPr="000978D3">
        <w:rPr>
          <w:b/>
          <w:color w:val="2F5496" w:themeColor="accent1" w:themeShade="BF"/>
          <w:u w:val="single"/>
          <w:lang w:val="fr-CA"/>
        </w:rPr>
        <w:t>FRAIS DE PORT</w:t>
      </w:r>
      <w:r w:rsidRPr="000978D3">
        <w:rPr>
          <w:color w:val="2F5496" w:themeColor="accent1" w:themeShade="BF"/>
          <w:lang w:val="fr-CA"/>
        </w:rPr>
        <w:t> </w:t>
      </w:r>
      <w:r>
        <w:rPr>
          <w:lang w:val="fr-CA"/>
        </w:rPr>
        <w:t xml:space="preserve">: </w:t>
      </w:r>
      <w:r w:rsidR="00D178AC">
        <w:rPr>
          <w:lang w:val="fr-CA"/>
        </w:rPr>
        <w:t>Ajouter les frais de Port en fonction de votre commande </w:t>
      </w:r>
    </w:p>
    <w:p w14:paraId="46E9C0F1" w14:textId="02065571" w:rsidR="000978D3" w:rsidRPr="00400568" w:rsidRDefault="000978D3" w:rsidP="000978D3">
      <w:pPr>
        <w:pStyle w:val="Body"/>
        <w:widowControl w:val="0"/>
        <w:spacing w:line="240" w:lineRule="auto"/>
        <w:rPr>
          <w:lang w:val="fr-CA"/>
        </w:rPr>
      </w:pPr>
      <w:r>
        <w:rPr>
          <w:lang w:val="fr-CA"/>
        </w:rPr>
        <w:t xml:space="preserve"> </w:t>
      </w:r>
      <w:r>
        <w:rPr>
          <w:lang w:val="fr-CA"/>
        </w:rPr>
        <w:tab/>
      </w:r>
    </w:p>
    <w:p w14:paraId="25A95A37" w14:textId="710E7CF0" w:rsidR="00D178AC" w:rsidRDefault="00D178AC" w:rsidP="00D178AC">
      <w:pPr>
        <w:pStyle w:val="Body"/>
        <w:widowControl w:val="0"/>
        <w:numPr>
          <w:ilvl w:val="0"/>
          <w:numId w:val="2"/>
        </w:numPr>
        <w:spacing w:line="240" w:lineRule="auto"/>
        <w:rPr>
          <w:lang w:val="fr-CA"/>
        </w:rPr>
      </w:pPr>
      <w:r>
        <w:rPr>
          <w:lang w:val="fr-CA"/>
        </w:rPr>
        <w:t xml:space="preserve">Montant </w:t>
      </w:r>
      <w:r w:rsidR="00AB45AB">
        <w:rPr>
          <w:lang w:val="fr-CA"/>
        </w:rPr>
        <w:t xml:space="preserve">TTC </w:t>
      </w:r>
      <w:r>
        <w:rPr>
          <w:lang w:val="fr-CA"/>
        </w:rPr>
        <w:t>entre 1 et 150 €</w:t>
      </w:r>
      <w:r>
        <w:rPr>
          <w:lang w:val="fr-CA"/>
        </w:rPr>
        <w:tab/>
        <w:t>= 3</w:t>
      </w:r>
      <w:r w:rsidR="005D701B">
        <w:rPr>
          <w:lang w:val="fr-CA"/>
        </w:rPr>
        <w:t>6</w:t>
      </w:r>
      <w:r>
        <w:rPr>
          <w:lang w:val="fr-CA"/>
        </w:rPr>
        <w:t xml:space="preserve"> €</w:t>
      </w:r>
    </w:p>
    <w:p w14:paraId="6916D406" w14:textId="395B7202" w:rsidR="00D178AC" w:rsidRPr="00400568" w:rsidRDefault="00D178AC" w:rsidP="00D178AC">
      <w:pPr>
        <w:pStyle w:val="Body"/>
        <w:widowControl w:val="0"/>
        <w:numPr>
          <w:ilvl w:val="0"/>
          <w:numId w:val="2"/>
        </w:numPr>
        <w:spacing w:line="240" w:lineRule="auto"/>
        <w:rPr>
          <w:lang w:val="fr-CA"/>
        </w:rPr>
      </w:pPr>
      <w:r>
        <w:rPr>
          <w:lang w:val="fr-CA"/>
        </w:rPr>
        <w:t xml:space="preserve">Montant </w:t>
      </w:r>
      <w:r w:rsidR="00AB45AB">
        <w:rPr>
          <w:lang w:val="fr-CA"/>
        </w:rPr>
        <w:t xml:space="preserve">TTC </w:t>
      </w:r>
      <w:r>
        <w:rPr>
          <w:lang w:val="fr-CA"/>
        </w:rPr>
        <w:t>entre 151 et 300 €</w:t>
      </w:r>
      <w:r>
        <w:rPr>
          <w:lang w:val="fr-CA"/>
        </w:rPr>
        <w:tab/>
        <w:t>= 2</w:t>
      </w:r>
      <w:r w:rsidR="005D701B">
        <w:rPr>
          <w:lang w:val="fr-CA"/>
        </w:rPr>
        <w:t>6</w:t>
      </w:r>
      <w:r>
        <w:rPr>
          <w:lang w:val="fr-CA"/>
        </w:rPr>
        <w:t xml:space="preserve"> €</w:t>
      </w:r>
    </w:p>
    <w:p w14:paraId="2BD0D867" w14:textId="7C02822A" w:rsidR="00D178AC" w:rsidRDefault="00D178AC" w:rsidP="00D178AC">
      <w:pPr>
        <w:pStyle w:val="Body"/>
        <w:widowControl w:val="0"/>
        <w:numPr>
          <w:ilvl w:val="0"/>
          <w:numId w:val="2"/>
        </w:numPr>
        <w:spacing w:line="240" w:lineRule="auto"/>
        <w:rPr>
          <w:lang w:val="fr-CA"/>
        </w:rPr>
      </w:pPr>
      <w:r>
        <w:rPr>
          <w:lang w:val="fr-CA"/>
        </w:rPr>
        <w:t xml:space="preserve">Montant </w:t>
      </w:r>
      <w:r w:rsidR="00AB45AB">
        <w:rPr>
          <w:lang w:val="fr-CA"/>
        </w:rPr>
        <w:t xml:space="preserve">TTC </w:t>
      </w:r>
      <w:r>
        <w:rPr>
          <w:lang w:val="fr-CA"/>
        </w:rPr>
        <w:t>entre 301 et 450 €</w:t>
      </w:r>
      <w:r>
        <w:rPr>
          <w:lang w:val="fr-CA"/>
        </w:rPr>
        <w:tab/>
        <w:t>= 1</w:t>
      </w:r>
      <w:r w:rsidR="005D701B">
        <w:rPr>
          <w:lang w:val="fr-CA"/>
        </w:rPr>
        <w:t>1</w:t>
      </w:r>
      <w:r>
        <w:rPr>
          <w:lang w:val="fr-CA"/>
        </w:rPr>
        <w:t xml:space="preserve"> €</w:t>
      </w:r>
    </w:p>
    <w:p w14:paraId="154D3990" w14:textId="1602E7F6" w:rsidR="00D178AC" w:rsidRPr="002F3B2E" w:rsidRDefault="00D178AC" w:rsidP="00D178AC">
      <w:pPr>
        <w:pStyle w:val="Body"/>
        <w:widowControl w:val="0"/>
        <w:numPr>
          <w:ilvl w:val="0"/>
          <w:numId w:val="2"/>
        </w:numPr>
        <w:spacing w:line="240" w:lineRule="auto"/>
        <w:rPr>
          <w:lang w:val="fr-CA"/>
        </w:rPr>
      </w:pPr>
      <w:r>
        <w:rPr>
          <w:lang w:val="fr-CA"/>
        </w:rPr>
        <w:t xml:space="preserve">Montant TTC </w:t>
      </w:r>
      <w:r w:rsidRPr="005F42A7">
        <w:rPr>
          <w:rFonts w:ascii="Candara" w:hAnsi="Candara"/>
          <w:sz w:val="18"/>
          <w:szCs w:val="18"/>
          <w:lang w:val="fr-FR"/>
        </w:rPr>
        <w:t xml:space="preserve"> &gt;</w:t>
      </w:r>
      <w:r>
        <w:rPr>
          <w:rFonts w:ascii="Candara" w:hAnsi="Candara"/>
          <w:sz w:val="18"/>
          <w:szCs w:val="18"/>
          <w:lang w:val="fr-FR"/>
        </w:rPr>
        <w:t xml:space="preserve"> 450 €</w:t>
      </w:r>
      <w:r>
        <w:rPr>
          <w:rFonts w:ascii="Candara" w:hAnsi="Candara"/>
          <w:sz w:val="18"/>
          <w:szCs w:val="18"/>
          <w:lang w:val="fr-FR"/>
        </w:rPr>
        <w:tab/>
      </w:r>
      <w:r>
        <w:rPr>
          <w:rFonts w:ascii="Candara" w:hAnsi="Candara"/>
          <w:sz w:val="18"/>
          <w:szCs w:val="18"/>
          <w:lang w:val="fr-FR"/>
        </w:rPr>
        <w:tab/>
        <w:t>=  offert</w:t>
      </w:r>
    </w:p>
    <w:p w14:paraId="424195A6" w14:textId="2908E7D4" w:rsidR="00D178AC" w:rsidRDefault="00D178AC" w:rsidP="00D178AC">
      <w:pPr>
        <w:pStyle w:val="Body"/>
        <w:widowControl w:val="0"/>
        <w:spacing w:line="240" w:lineRule="auto"/>
        <w:ind w:left="360"/>
        <w:rPr>
          <w:lang w:val="fr-CA"/>
        </w:rPr>
      </w:pPr>
    </w:p>
    <w:p w14:paraId="717FFCC0" w14:textId="47081E70" w:rsidR="00D02016" w:rsidRDefault="000978D3" w:rsidP="00D02016">
      <w:pPr>
        <w:pStyle w:val="Body"/>
        <w:widowControl w:val="0"/>
        <w:spacing w:line="240" w:lineRule="auto"/>
        <w:rPr>
          <w:lang w:val="fr-CA"/>
        </w:rPr>
      </w:pPr>
      <w:r w:rsidRPr="000978D3">
        <w:rPr>
          <w:b/>
          <w:color w:val="2F5496" w:themeColor="accent1" w:themeShade="BF"/>
          <w:u w:val="single"/>
          <w:lang w:val="fr-CA"/>
        </w:rPr>
        <w:t xml:space="preserve">COMMENT ENVOYER VOTRE </w:t>
      </w:r>
      <w:r w:rsidR="00D02016" w:rsidRPr="000978D3">
        <w:rPr>
          <w:b/>
          <w:color w:val="2F5496" w:themeColor="accent1" w:themeShade="BF"/>
          <w:u w:val="single"/>
          <w:lang w:val="fr-CA"/>
        </w:rPr>
        <w:t xml:space="preserve">BON DE COMMANDE et </w:t>
      </w:r>
      <w:r w:rsidRPr="000978D3">
        <w:rPr>
          <w:b/>
          <w:color w:val="2F5496" w:themeColor="accent1" w:themeShade="BF"/>
          <w:u w:val="single"/>
          <w:lang w:val="fr-CA"/>
        </w:rPr>
        <w:t xml:space="preserve">EFFECTUER VOTRE </w:t>
      </w:r>
      <w:r w:rsidR="00D02016" w:rsidRPr="000978D3">
        <w:rPr>
          <w:b/>
          <w:color w:val="2F5496" w:themeColor="accent1" w:themeShade="BF"/>
          <w:u w:val="single"/>
          <w:lang w:val="fr-CA"/>
        </w:rPr>
        <w:t>REGLEMENT</w:t>
      </w:r>
      <w:r w:rsidR="00D02016" w:rsidRPr="000978D3">
        <w:rPr>
          <w:color w:val="2F5496" w:themeColor="accent1" w:themeShade="BF"/>
          <w:lang w:val="fr-CA"/>
        </w:rPr>
        <w:t xml:space="preserve"> : </w:t>
      </w:r>
      <w:r w:rsidR="00D02016">
        <w:rPr>
          <w:lang w:val="fr-CA"/>
        </w:rPr>
        <w:br/>
      </w:r>
    </w:p>
    <w:p w14:paraId="56105326" w14:textId="6830B034" w:rsidR="00D02016" w:rsidRDefault="00D02016" w:rsidP="00D02016">
      <w:pPr>
        <w:pStyle w:val="Body"/>
        <w:widowControl w:val="0"/>
        <w:numPr>
          <w:ilvl w:val="0"/>
          <w:numId w:val="3"/>
        </w:numPr>
        <w:spacing w:line="240" w:lineRule="auto"/>
        <w:rPr>
          <w:lang w:val="fr-CA"/>
        </w:rPr>
      </w:pPr>
      <w:r>
        <w:rPr>
          <w:lang w:val="fr-CA"/>
        </w:rPr>
        <w:t xml:space="preserve">Règlement par chèque : établi à l’ordre de « SAS PINCHINAT ». A envoyer avec votre bon de commande par </w:t>
      </w:r>
      <w:r w:rsidRPr="00D178AC">
        <w:rPr>
          <w:i/>
          <w:lang w:val="fr-CA"/>
        </w:rPr>
        <w:t>courrier</w:t>
      </w:r>
      <w:r>
        <w:rPr>
          <w:lang w:val="fr-CA"/>
        </w:rPr>
        <w:t> à</w:t>
      </w:r>
      <w:r w:rsidR="00C74063">
        <w:rPr>
          <w:lang w:val="fr-CA"/>
        </w:rPr>
        <w:t xml:space="preserve"> :  </w:t>
      </w:r>
      <w:r>
        <w:rPr>
          <w:lang w:val="fr-CA"/>
        </w:rPr>
        <w:t xml:space="preserve">SAS </w:t>
      </w:r>
      <w:proofErr w:type="spellStart"/>
      <w:r>
        <w:rPr>
          <w:lang w:val="fr-CA"/>
        </w:rPr>
        <w:t>Pinchinat</w:t>
      </w:r>
      <w:proofErr w:type="spellEnd"/>
      <w:r>
        <w:rPr>
          <w:lang w:val="fr-CA"/>
        </w:rPr>
        <w:t xml:space="preserve">, Domaine </w:t>
      </w:r>
      <w:proofErr w:type="spellStart"/>
      <w:r>
        <w:rPr>
          <w:lang w:val="fr-CA"/>
        </w:rPr>
        <w:t>Pinchinat</w:t>
      </w:r>
      <w:proofErr w:type="spellEnd"/>
      <w:r>
        <w:rPr>
          <w:lang w:val="fr-CA"/>
        </w:rPr>
        <w:t xml:space="preserve">, 83910 </w:t>
      </w:r>
      <w:proofErr w:type="spellStart"/>
      <w:r>
        <w:rPr>
          <w:lang w:val="fr-CA"/>
        </w:rPr>
        <w:t>Pourrières</w:t>
      </w:r>
      <w:proofErr w:type="spellEnd"/>
      <w:r w:rsidR="00531BCB">
        <w:rPr>
          <w:lang w:val="fr-CA"/>
        </w:rPr>
        <w:br/>
      </w:r>
    </w:p>
    <w:p w14:paraId="2D683D1A" w14:textId="588500CE" w:rsidR="002F3B2E" w:rsidRDefault="00D02016" w:rsidP="00D02016">
      <w:pPr>
        <w:pStyle w:val="Body"/>
        <w:widowControl w:val="0"/>
        <w:numPr>
          <w:ilvl w:val="0"/>
          <w:numId w:val="3"/>
        </w:numPr>
        <w:spacing w:line="240" w:lineRule="auto"/>
        <w:rPr>
          <w:lang w:val="fr-CA"/>
        </w:rPr>
      </w:pPr>
      <w:r>
        <w:rPr>
          <w:lang w:val="fr-CA"/>
        </w:rPr>
        <w:t>Règlement par virement : Renvoye</w:t>
      </w:r>
      <w:r w:rsidR="008F64E1">
        <w:rPr>
          <w:lang w:val="fr-CA"/>
        </w:rPr>
        <w:t>z</w:t>
      </w:r>
      <w:r>
        <w:rPr>
          <w:lang w:val="fr-CA"/>
        </w:rPr>
        <w:t xml:space="preserve"> votre bon de commande soi</w:t>
      </w:r>
      <w:r w:rsidR="008F64E1">
        <w:rPr>
          <w:lang w:val="fr-CA"/>
        </w:rPr>
        <w:t>t</w:t>
      </w:r>
      <w:r>
        <w:rPr>
          <w:lang w:val="fr-CA"/>
        </w:rPr>
        <w:t xml:space="preserve"> par courrier soit par email : </w:t>
      </w:r>
      <w:hyperlink r:id="rId7" w:history="1">
        <w:r w:rsidRPr="00AF1F41">
          <w:rPr>
            <w:rStyle w:val="Lienhypertexte"/>
            <w:lang w:val="fr-CA"/>
          </w:rPr>
          <w:t>domainepinchinat@wanadoo.fr</w:t>
        </w:r>
      </w:hyperlink>
      <w:r>
        <w:rPr>
          <w:lang w:val="fr-CA"/>
        </w:rPr>
        <w:br/>
      </w:r>
      <w:r w:rsidR="002F3B2E">
        <w:rPr>
          <w:lang w:val="fr-CA"/>
        </w:rPr>
        <w:t>et effectue</w:t>
      </w:r>
      <w:r w:rsidR="008F64E1">
        <w:rPr>
          <w:lang w:val="fr-CA"/>
        </w:rPr>
        <w:t>z</w:t>
      </w:r>
      <w:r w:rsidR="002F3B2E">
        <w:rPr>
          <w:lang w:val="fr-CA"/>
        </w:rPr>
        <w:t xml:space="preserve"> votre virement sur le compte suivant :</w:t>
      </w:r>
    </w:p>
    <w:p w14:paraId="4B52CD51" w14:textId="6C3553D2" w:rsidR="00D02016" w:rsidRDefault="00D02016" w:rsidP="002F3B2E">
      <w:pPr>
        <w:pStyle w:val="Body"/>
        <w:widowControl w:val="0"/>
        <w:spacing w:line="240" w:lineRule="auto"/>
        <w:ind w:left="720"/>
        <w:rPr>
          <w:lang w:val="fr-CA"/>
        </w:rPr>
      </w:pPr>
      <w:r>
        <w:rPr>
          <w:lang w:val="fr-CA"/>
        </w:rPr>
        <w:br/>
        <w:t>CREDIT AGRICOLE - BRIGNOLES</w:t>
      </w:r>
    </w:p>
    <w:p w14:paraId="114095A1" w14:textId="54DD9B25" w:rsidR="00063403" w:rsidRDefault="007C3507" w:rsidP="00D02016">
      <w:pPr>
        <w:pStyle w:val="Body"/>
        <w:widowControl w:val="0"/>
        <w:spacing w:line="240" w:lineRule="auto"/>
        <w:ind w:left="720"/>
        <w:rPr>
          <w:lang w:val="fr-CA"/>
        </w:rPr>
      </w:pPr>
      <w:r>
        <w:rPr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1" wp14:anchorId="5B9F2D9C" wp14:editId="5E0123FE">
            <wp:simplePos x="0" y="0"/>
            <wp:positionH relativeFrom="column">
              <wp:posOffset>5363638</wp:posOffset>
            </wp:positionH>
            <wp:positionV relativeFrom="paragraph">
              <wp:posOffset>42475</wp:posOffset>
            </wp:positionV>
            <wp:extent cx="1092200" cy="254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 d’écran 2020-11-02 à 09.32.09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016">
        <w:rPr>
          <w:lang w:val="fr-CA"/>
        </w:rPr>
        <w:t>IBAN : FR76 1910 6000 0243 6582 1535 432</w:t>
      </w:r>
      <w:r w:rsidR="00AB45AB">
        <w:rPr>
          <w:lang w:val="fr-CA"/>
        </w:rPr>
        <w:tab/>
      </w:r>
      <w:r w:rsidR="00AB45AB">
        <w:rPr>
          <w:lang w:val="fr-CA"/>
        </w:rPr>
        <w:tab/>
      </w:r>
      <w:r w:rsidR="00AB45AB">
        <w:rPr>
          <w:lang w:val="fr-CA"/>
        </w:rPr>
        <w:tab/>
      </w:r>
      <w:r w:rsidR="00AB45AB">
        <w:rPr>
          <w:lang w:val="fr-CA"/>
        </w:rPr>
        <w:tab/>
      </w:r>
      <w:r w:rsidR="00D02016">
        <w:rPr>
          <w:lang w:val="fr-CA"/>
        </w:rPr>
        <w:br/>
        <w:t>BIC : AGRIFRPP891</w:t>
      </w:r>
      <w:r w:rsidR="00AB45AB">
        <w:rPr>
          <w:lang w:val="fr-CA"/>
        </w:rPr>
        <w:tab/>
      </w:r>
      <w:r w:rsidR="00AB45AB">
        <w:rPr>
          <w:lang w:val="fr-CA"/>
        </w:rPr>
        <w:tab/>
      </w:r>
      <w:r w:rsidR="00AB45AB">
        <w:rPr>
          <w:lang w:val="fr-CA"/>
        </w:rPr>
        <w:tab/>
      </w:r>
      <w:r w:rsidR="00AB45AB">
        <w:rPr>
          <w:lang w:val="fr-CA"/>
        </w:rPr>
        <w:tab/>
      </w:r>
      <w:r w:rsidR="00AB45AB">
        <w:rPr>
          <w:lang w:val="fr-CA"/>
        </w:rPr>
        <w:tab/>
      </w:r>
      <w:r w:rsidR="00AB45AB">
        <w:rPr>
          <w:lang w:val="fr-CA"/>
        </w:rPr>
        <w:tab/>
      </w:r>
    </w:p>
    <w:p w14:paraId="7FCEE9E7" w14:textId="77777777" w:rsidR="00AB45AB" w:rsidRDefault="00AB45AB" w:rsidP="00D02016">
      <w:pPr>
        <w:pStyle w:val="Body"/>
        <w:widowControl w:val="0"/>
        <w:spacing w:line="240" w:lineRule="auto"/>
        <w:ind w:left="720"/>
        <w:rPr>
          <w:lang w:val="fr-CA"/>
        </w:rPr>
      </w:pPr>
    </w:p>
    <w:p w14:paraId="1051094A" w14:textId="5EB33B8E" w:rsidR="00D178AC" w:rsidRPr="00081706" w:rsidRDefault="00D178AC" w:rsidP="00D02016">
      <w:pPr>
        <w:pStyle w:val="Body"/>
        <w:widowControl w:val="0"/>
        <w:spacing w:line="240" w:lineRule="auto"/>
        <w:ind w:left="720"/>
        <w:rPr>
          <w:lang w:val="fr-CA"/>
        </w:rPr>
      </w:pPr>
    </w:p>
    <w:sectPr w:rsidR="00D178AC" w:rsidRPr="00081706" w:rsidSect="007C3507">
      <w:headerReference w:type="default" r:id="rId9"/>
      <w:pgSz w:w="11900" w:h="16840"/>
      <w:pgMar w:top="723" w:right="560" w:bottom="338" w:left="720" w:header="15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37DB2F" w14:textId="77777777" w:rsidR="00536E11" w:rsidRDefault="00536E11">
      <w:r>
        <w:separator/>
      </w:r>
    </w:p>
  </w:endnote>
  <w:endnote w:type="continuationSeparator" w:id="0">
    <w:p w14:paraId="725B0C31" w14:textId="77777777" w:rsidR="00536E11" w:rsidRDefault="0053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(Corps)">
    <w:altName w:val="Calibri"/>
    <w:panose1 w:val="020B0604020202020204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C64CBA" w14:textId="77777777" w:rsidR="00536E11" w:rsidRDefault="00536E11">
      <w:r>
        <w:separator/>
      </w:r>
    </w:p>
  </w:footnote>
  <w:footnote w:type="continuationSeparator" w:id="0">
    <w:p w14:paraId="1C177B3C" w14:textId="77777777" w:rsidR="00536E11" w:rsidRDefault="00536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722B3" w14:textId="77777777" w:rsidR="005B7710" w:rsidRDefault="005B7710" w:rsidP="00E32BA0">
    <w:pPr>
      <w:pStyle w:val="Titre2"/>
      <w:spacing w:before="0" w:line="240" w:lineRule="auto"/>
      <w:rPr>
        <w:rFonts w:ascii="Book Antiqua" w:hAnsi="Book Antiqua"/>
        <w:sz w:val="32"/>
        <w:szCs w:val="32"/>
        <w:lang w:val="fr-CA"/>
      </w:rPr>
    </w:pPr>
    <w:r>
      <w:rPr>
        <w:noProof/>
        <w:lang w:val="fr-FR" w:eastAsia="fr-FR"/>
      </w:rPr>
      <w:drawing>
        <wp:anchor distT="0" distB="0" distL="114300" distR="114300" simplePos="0" relativeHeight="251659264" behindDoc="0" locked="0" layoutInCell="1" allowOverlap="1" wp14:anchorId="37D7957E" wp14:editId="35CE18E0">
          <wp:simplePos x="0" y="0"/>
          <wp:positionH relativeFrom="column">
            <wp:posOffset>6286500</wp:posOffset>
          </wp:positionH>
          <wp:positionV relativeFrom="paragraph">
            <wp:posOffset>85090</wp:posOffset>
          </wp:positionV>
          <wp:extent cx="332105" cy="685800"/>
          <wp:effectExtent l="0" t="0" r="0" b="0"/>
          <wp:wrapSquare wrapText="bothSides"/>
          <wp:docPr id="2" name="Image 2" descr="Macintosh HD:Users:brigittedewelle:Desktop:Amphore 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rigittedewelle:Desktop:Amphore 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0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F64585" w14:textId="7CD5CE4A" w:rsidR="00796E79" w:rsidRDefault="005B7710" w:rsidP="00796E79">
    <w:pPr>
      <w:pStyle w:val="Titre3"/>
      <w:jc w:val="center"/>
      <w:rPr>
        <w:rFonts w:ascii="Book Antiqua" w:hAnsi="Book Antiqua"/>
        <w:sz w:val="32"/>
        <w:szCs w:val="32"/>
        <w:lang w:val="fr-CA"/>
      </w:rPr>
    </w:pPr>
    <w:r w:rsidRPr="00B324C5">
      <w:rPr>
        <w:rFonts w:ascii="Book Antiqua" w:hAnsi="Book Antiqua"/>
        <w:sz w:val="32"/>
        <w:szCs w:val="32"/>
        <w:lang w:val="fr-CA"/>
      </w:rPr>
      <w:t>DOMAINE PINCHINAT</w:t>
    </w:r>
  </w:p>
  <w:p w14:paraId="325F2ADC" w14:textId="3157D7F5" w:rsidR="005B7710" w:rsidRPr="00B324C5" w:rsidRDefault="00796E79" w:rsidP="00796E79">
    <w:pPr>
      <w:pStyle w:val="Titre3"/>
      <w:jc w:val="center"/>
      <w:rPr>
        <w:rFonts w:ascii="Book Antiqua" w:hAnsi="Book Antiqua"/>
        <w:sz w:val="32"/>
        <w:szCs w:val="32"/>
        <w:lang w:val="fr-CA"/>
      </w:rPr>
    </w:pPr>
    <w:r w:rsidRPr="005F42A7">
      <w:rPr>
        <w:rFonts w:ascii="Candara" w:hAnsi="Candara"/>
        <w:b/>
        <w:color w:val="660066"/>
        <w:sz w:val="32"/>
        <w:szCs w:val="32"/>
      </w:rPr>
      <w:t>BON DE COMMANDE</w:t>
    </w:r>
  </w:p>
  <w:p w14:paraId="55775CB9" w14:textId="79B405B2" w:rsidR="005B7710" w:rsidRDefault="005B771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54FD8"/>
    <w:multiLevelType w:val="hybridMultilevel"/>
    <w:tmpl w:val="D1AEA99A"/>
    <w:lvl w:ilvl="0" w:tplc="D9EAA4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11C37"/>
    <w:multiLevelType w:val="hybridMultilevel"/>
    <w:tmpl w:val="441C468E"/>
    <w:lvl w:ilvl="0" w:tplc="3014CAC6">
      <w:start w:val="1"/>
      <w:numFmt w:val="decimal"/>
      <w:lvlText w:val="%1."/>
      <w:lvlJc w:val="left"/>
      <w:pPr>
        <w:ind w:left="28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8F070">
      <w:start w:val="1"/>
      <w:numFmt w:val="decimal"/>
      <w:lvlText w:val="%2.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C2CF90">
      <w:start w:val="1"/>
      <w:numFmt w:val="decimal"/>
      <w:lvlText w:val="%3.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B24B6F0">
      <w:start w:val="1"/>
      <w:numFmt w:val="decimal"/>
      <w:lvlText w:val="%4.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61C875A">
      <w:start w:val="1"/>
      <w:numFmt w:val="decimal"/>
      <w:lvlText w:val="%5.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C8EC62">
      <w:start w:val="1"/>
      <w:numFmt w:val="decimal"/>
      <w:lvlText w:val="%6.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CD89626">
      <w:start w:val="1"/>
      <w:numFmt w:val="decimal"/>
      <w:lvlText w:val="%7.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07271BC">
      <w:start w:val="1"/>
      <w:numFmt w:val="decimal"/>
      <w:lvlText w:val="%8.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94AB656">
      <w:start w:val="1"/>
      <w:numFmt w:val="decimal"/>
      <w:lvlText w:val="%9.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6F991347"/>
    <w:multiLevelType w:val="hybridMultilevel"/>
    <w:tmpl w:val="92EE33FE"/>
    <w:lvl w:ilvl="0" w:tplc="D9EAA43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73E"/>
    <w:rsid w:val="0000188F"/>
    <w:rsid w:val="00063403"/>
    <w:rsid w:val="00081706"/>
    <w:rsid w:val="00083A75"/>
    <w:rsid w:val="000978D3"/>
    <w:rsid w:val="000F3CBF"/>
    <w:rsid w:val="001151A7"/>
    <w:rsid w:val="001441AE"/>
    <w:rsid w:val="00215D1F"/>
    <w:rsid w:val="002360FC"/>
    <w:rsid w:val="00237B1B"/>
    <w:rsid w:val="00245B94"/>
    <w:rsid w:val="002B7C39"/>
    <w:rsid w:val="002E2D1D"/>
    <w:rsid w:val="002F3B2E"/>
    <w:rsid w:val="00326BFA"/>
    <w:rsid w:val="00353E88"/>
    <w:rsid w:val="003A1E30"/>
    <w:rsid w:val="00400568"/>
    <w:rsid w:val="00402405"/>
    <w:rsid w:val="004342AA"/>
    <w:rsid w:val="00442510"/>
    <w:rsid w:val="0044432F"/>
    <w:rsid w:val="0045218E"/>
    <w:rsid w:val="004C6F7F"/>
    <w:rsid w:val="004F4A91"/>
    <w:rsid w:val="00531BCB"/>
    <w:rsid w:val="0053230A"/>
    <w:rsid w:val="005350C0"/>
    <w:rsid w:val="00536E11"/>
    <w:rsid w:val="00556754"/>
    <w:rsid w:val="005A14C0"/>
    <w:rsid w:val="005B7710"/>
    <w:rsid w:val="005D701B"/>
    <w:rsid w:val="005F42A7"/>
    <w:rsid w:val="006149FC"/>
    <w:rsid w:val="00655633"/>
    <w:rsid w:val="006F2FA9"/>
    <w:rsid w:val="00737AD7"/>
    <w:rsid w:val="00777129"/>
    <w:rsid w:val="00796E79"/>
    <w:rsid w:val="007B502C"/>
    <w:rsid w:val="007C194B"/>
    <w:rsid w:val="007C3507"/>
    <w:rsid w:val="007F3520"/>
    <w:rsid w:val="00817579"/>
    <w:rsid w:val="008310BD"/>
    <w:rsid w:val="0085320F"/>
    <w:rsid w:val="008F64E1"/>
    <w:rsid w:val="009023FD"/>
    <w:rsid w:val="00916B76"/>
    <w:rsid w:val="00937816"/>
    <w:rsid w:val="009818FE"/>
    <w:rsid w:val="00987414"/>
    <w:rsid w:val="00993308"/>
    <w:rsid w:val="009E0903"/>
    <w:rsid w:val="009E49E0"/>
    <w:rsid w:val="009E4FBD"/>
    <w:rsid w:val="009E556D"/>
    <w:rsid w:val="00A302ED"/>
    <w:rsid w:val="00A43249"/>
    <w:rsid w:val="00A4728A"/>
    <w:rsid w:val="00A9073E"/>
    <w:rsid w:val="00AB174A"/>
    <w:rsid w:val="00AB45AB"/>
    <w:rsid w:val="00AD229A"/>
    <w:rsid w:val="00B324C5"/>
    <w:rsid w:val="00C01F0C"/>
    <w:rsid w:val="00C46F37"/>
    <w:rsid w:val="00C74063"/>
    <w:rsid w:val="00CD5A0B"/>
    <w:rsid w:val="00CE50CE"/>
    <w:rsid w:val="00CF6994"/>
    <w:rsid w:val="00D02016"/>
    <w:rsid w:val="00D03E9C"/>
    <w:rsid w:val="00D154B1"/>
    <w:rsid w:val="00D178AC"/>
    <w:rsid w:val="00D30476"/>
    <w:rsid w:val="00D51AA9"/>
    <w:rsid w:val="00D72F3A"/>
    <w:rsid w:val="00DA6358"/>
    <w:rsid w:val="00DC5BCD"/>
    <w:rsid w:val="00E10933"/>
    <w:rsid w:val="00E26C48"/>
    <w:rsid w:val="00E32BA0"/>
    <w:rsid w:val="00E501D7"/>
    <w:rsid w:val="00EB3910"/>
    <w:rsid w:val="00ED56DC"/>
    <w:rsid w:val="00EE5348"/>
    <w:rsid w:val="00F06757"/>
    <w:rsid w:val="00F21648"/>
    <w:rsid w:val="00F37EBC"/>
    <w:rsid w:val="00F45924"/>
    <w:rsid w:val="00F55082"/>
    <w:rsid w:val="00F6083A"/>
    <w:rsid w:val="00FC4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24C060"/>
  <w15:docId w15:val="{BA06594D-AF06-7B48-9B77-9D33B8022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Titre2">
    <w:name w:val="heading 2"/>
    <w:next w:val="Body"/>
    <w:pPr>
      <w:spacing w:before="140" w:line="264" w:lineRule="auto"/>
      <w:outlineLvl w:val="1"/>
    </w:pPr>
    <w:rPr>
      <w:rFonts w:ascii="Tahoma" w:hAnsi="Tahoma" w:cs="Arial Unicode MS"/>
      <w:b/>
      <w:bCs/>
      <w:color w:val="000000"/>
      <w:spacing w:val="4"/>
      <w:sz w:val="24"/>
      <w:szCs w:val="24"/>
      <w:u w:color="000000"/>
    </w:rPr>
  </w:style>
  <w:style w:type="paragraph" w:styleId="Titre3">
    <w:name w:val="heading 3"/>
    <w:next w:val="Body"/>
    <w:pPr>
      <w:spacing w:line="264" w:lineRule="auto"/>
      <w:outlineLvl w:val="2"/>
    </w:pPr>
    <w:rPr>
      <w:rFonts w:ascii="Tahoma" w:eastAsia="Tahoma" w:hAnsi="Tahoma" w:cs="Tahoma"/>
      <w:color w:val="000000"/>
      <w:spacing w:val="4"/>
      <w:sz w:val="17"/>
      <w:szCs w:val="17"/>
      <w:u w:color="000000"/>
    </w:rPr>
  </w:style>
  <w:style w:type="paragraph" w:styleId="Titre4">
    <w:name w:val="heading 4"/>
    <w:next w:val="Body"/>
    <w:pPr>
      <w:spacing w:line="264" w:lineRule="auto"/>
      <w:outlineLvl w:val="3"/>
    </w:pPr>
    <w:rPr>
      <w:rFonts w:ascii="Tahoma" w:hAnsi="Tahoma" w:cs="Arial Unicode MS"/>
      <w:b/>
      <w:bCs/>
      <w:caps/>
      <w:color w:val="000000"/>
      <w:spacing w:val="4"/>
      <w:sz w:val="16"/>
      <w:szCs w:val="16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64" w:lineRule="auto"/>
    </w:pPr>
    <w:rPr>
      <w:rFonts w:ascii="Tahoma" w:hAnsi="Tahoma" w:cs="Arial Unicode MS"/>
      <w:color w:val="000000"/>
      <w:spacing w:val="4"/>
      <w:sz w:val="17"/>
      <w:szCs w:val="17"/>
      <w:u w:color="000000"/>
    </w:rPr>
  </w:style>
  <w:style w:type="paragraph" w:customStyle="1" w:styleId="p1">
    <w:name w:val="p1"/>
    <w:rPr>
      <w:rFonts w:ascii="Helvetica" w:hAnsi="Helvetica" w:cs="Arial Unicode MS"/>
      <w:color w:val="D91E00"/>
      <w:sz w:val="19"/>
      <w:szCs w:val="19"/>
      <w:u w:color="D91E00"/>
    </w:rPr>
  </w:style>
  <w:style w:type="paragraph" w:customStyle="1" w:styleId="Heading">
    <w:name w:val="Heading"/>
    <w:next w:val="Body"/>
    <w:pPr>
      <w:spacing w:line="264" w:lineRule="auto"/>
      <w:jc w:val="right"/>
      <w:outlineLvl w:val="0"/>
    </w:pPr>
    <w:rPr>
      <w:rFonts w:ascii="Tahoma" w:hAnsi="Tahoma" w:cs="Arial Unicode MS"/>
      <w:b/>
      <w:bCs/>
      <w:color w:val="808080"/>
      <w:spacing w:val="3"/>
      <w:sz w:val="40"/>
      <w:szCs w:val="40"/>
      <w:u w:color="808080"/>
    </w:rPr>
  </w:style>
  <w:style w:type="paragraph" w:customStyle="1" w:styleId="CenteredHeading">
    <w:name w:val="Centered Heading"/>
    <w:pPr>
      <w:spacing w:line="264" w:lineRule="auto"/>
      <w:jc w:val="center"/>
    </w:pPr>
    <w:rPr>
      <w:rFonts w:ascii="Tahoma" w:hAnsi="Tahoma" w:cs="Arial Unicode MS"/>
      <w:b/>
      <w:bCs/>
      <w:color w:val="000000"/>
      <w:spacing w:val="4"/>
      <w:sz w:val="16"/>
      <w:szCs w:val="16"/>
      <w:u w:color="000000"/>
    </w:rPr>
  </w:style>
  <w:style w:type="paragraph" w:customStyle="1" w:styleId="RightAlignedHeading">
    <w:name w:val="Right Aligned Heading"/>
    <w:pPr>
      <w:spacing w:line="264" w:lineRule="auto"/>
      <w:jc w:val="right"/>
    </w:pPr>
    <w:rPr>
      <w:rFonts w:ascii="Tahoma" w:hAnsi="Tahoma" w:cs="Arial Unicode MS"/>
      <w:caps/>
      <w:color w:val="000000"/>
      <w:spacing w:val="4"/>
      <w:sz w:val="16"/>
      <w:szCs w:val="16"/>
      <w:u w:color="000000"/>
    </w:rPr>
  </w:style>
  <w:style w:type="paragraph" w:customStyle="1" w:styleId="NumberedList">
    <w:name w:val="Numbered List"/>
    <w:pPr>
      <w:tabs>
        <w:tab w:val="left" w:pos="288"/>
      </w:tabs>
      <w:spacing w:after="120" w:line="264" w:lineRule="auto"/>
    </w:pPr>
    <w:rPr>
      <w:rFonts w:ascii="Tahoma" w:hAnsi="Tahoma" w:cs="Arial Unicode MS"/>
      <w:color w:val="000000"/>
      <w:spacing w:val="4"/>
      <w:sz w:val="15"/>
      <w:szCs w:val="15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42A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42AA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324C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324C5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B324C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324C5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178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domainepinchinat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brigitte DE WELLE</cp:lastModifiedBy>
  <cp:revision>3</cp:revision>
  <cp:lastPrinted>2019-01-28T08:48:00Z</cp:lastPrinted>
  <dcterms:created xsi:type="dcterms:W3CDTF">2023-02-27T08:43:00Z</dcterms:created>
  <dcterms:modified xsi:type="dcterms:W3CDTF">2023-02-27T08:44:00Z</dcterms:modified>
</cp:coreProperties>
</file>